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4746CB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цифровой экономики и устойчивого развития</w:t>
            </w:r>
          </w:p>
        </w:tc>
      </w:tr>
      <w:tr w:rsidR="006B2B13" w:rsidTr="004746CB">
        <w:tc>
          <w:tcPr>
            <w:tcW w:w="484" w:type="dxa"/>
          </w:tcPr>
          <w:p w:rsidR="006B2B13" w:rsidRDefault="004746C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828FB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Pr="003828FB">
              <w:rPr>
                <w:rFonts w:ascii="Arial" w:hAnsi="Arial" w:cs="Arial"/>
                <w:sz w:val="24"/>
                <w:szCs w:val="24"/>
                <w:lang w:val="en-US"/>
              </w:rPr>
              <w:t>Green Line</w:t>
            </w:r>
            <w:r w:rsidRPr="003828FB">
              <w:rPr>
                <w:rFonts w:ascii="Arial" w:hAnsi="Arial" w:cs="Arial"/>
                <w:sz w:val="24"/>
                <w:szCs w:val="24"/>
                <w:lang w:val="kk-KZ"/>
              </w:rPr>
              <w:t>»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16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Каиргалиева Г.З.</w:t>
            </w:r>
          </w:p>
        </w:tc>
        <w:tc>
          <w:tcPr>
            <w:tcW w:w="25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Окружающая среда</w:t>
            </w:r>
          </w:p>
        </w:tc>
        <w:tc>
          <w:tcPr>
            <w:tcW w:w="1693" w:type="dxa"/>
          </w:tcPr>
          <w:p w:rsidR="006B2B13" w:rsidRPr="00132C85" w:rsidRDefault="006B2B13" w:rsidP="004746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56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4746CB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2026-05-12T05:09:00Z</dcterms:modified>
</cp:coreProperties>
</file>