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966" w:rsidRPr="004A6222" w:rsidRDefault="00593BC4" w:rsidP="004A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BC4">
        <w:rPr>
          <w:rFonts w:ascii="Times New Roman" w:hAnsi="Times New Roman" w:cs="Times New Roman"/>
          <w:b/>
          <w:bCs/>
          <w:sz w:val="24"/>
          <w:szCs w:val="24"/>
        </w:rPr>
        <w:t>Абекешев Н.Т.</w:t>
      </w:r>
      <w:r w:rsidRPr="00593B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Hlk211431195"/>
      <w:r w:rsidRPr="00593BC4">
        <w:rPr>
          <w:rFonts w:ascii="Times New Roman" w:hAnsi="Times New Roman" w:cs="Times New Roman"/>
          <w:bCs/>
          <w:sz w:val="24"/>
          <w:szCs w:val="24"/>
          <w:lang w:val="kk-KZ"/>
        </w:rPr>
        <w:t>AP26198215</w:t>
      </w:r>
      <w:bookmarkEnd w:id="0"/>
      <w:r w:rsidRPr="00593B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F359A">
        <w:rPr>
          <w:rFonts w:ascii="Times New Roman" w:hAnsi="Times New Roman" w:cs="Times New Roman"/>
          <w:sz w:val="24"/>
          <w:szCs w:val="24"/>
        </w:rPr>
        <w:t xml:space="preserve">- </w:t>
      </w:r>
      <w:r w:rsidR="009A6D5B">
        <w:rPr>
          <w:rFonts w:ascii="Times New Roman" w:hAnsi="Times New Roman" w:cs="Times New Roman"/>
          <w:sz w:val="24"/>
          <w:szCs w:val="24"/>
        </w:rPr>
        <w:t>«</w:t>
      </w:r>
      <w:r w:rsidR="00943DE1" w:rsidRPr="00943DE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ассоциативных гельминтозов у овец, роль сайгаков в их циркуляции и совершенствование профилактических мер в Западном Казахстане</w:t>
      </w:r>
      <w:r w:rsidR="00943DE1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943DE1" w:rsidRDefault="004A6222" w:rsidP="00943DE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lang w:eastAsia="ar-SA"/>
        </w:rPr>
      </w:pPr>
      <w:r w:rsidRPr="004A6222">
        <w:rPr>
          <w:rStyle w:val="a4"/>
          <w:bdr w:val="none" w:sz="0" w:space="0" w:color="auto" w:frame="1"/>
        </w:rPr>
        <w:t>Наим</w:t>
      </w:r>
      <w:r>
        <w:rPr>
          <w:rStyle w:val="a4"/>
          <w:bdr w:val="none" w:sz="0" w:space="0" w:color="auto" w:frame="1"/>
        </w:rPr>
        <w:t>енование темы проекта/программы</w:t>
      </w:r>
      <w:r>
        <w:rPr>
          <w:rStyle w:val="a4"/>
          <w:b w:val="0"/>
          <w:bdr w:val="none" w:sz="0" w:space="0" w:color="auto" w:frame="1"/>
        </w:rPr>
        <w:t xml:space="preserve"> </w:t>
      </w:r>
      <w:r w:rsidR="00593BC4" w:rsidRPr="00593BC4">
        <w:rPr>
          <w:bCs/>
          <w:lang w:val="kk-KZ"/>
        </w:rPr>
        <w:t>AP26198215</w:t>
      </w:r>
      <w:r w:rsidR="00593BC4" w:rsidRPr="00593BC4">
        <w:t xml:space="preserve"> </w:t>
      </w:r>
      <w:r w:rsidRPr="004A6222">
        <w:t>«</w:t>
      </w:r>
      <w:r w:rsidR="00943DE1" w:rsidRPr="00943DE1">
        <w:rPr>
          <w:lang w:eastAsia="ar-SA"/>
        </w:rPr>
        <w:t>Мониторинг ассоциативных гельминтозов у овец, роль сайгаков в их циркуляции и совершенствование профилактических мер в Западном Казахстане</w:t>
      </w:r>
      <w:r w:rsidR="0035739F">
        <w:rPr>
          <w:lang w:eastAsia="ar-SA"/>
        </w:rPr>
        <w:t>»</w:t>
      </w:r>
    </w:p>
    <w:p w:rsidR="00593BC4" w:rsidRDefault="00593BC4" w:rsidP="00943DE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</w:pPr>
      <w:r w:rsidRPr="00593BC4">
        <w:rPr>
          <w:b/>
          <w:bCs/>
        </w:rPr>
        <w:t>Приоритетное и специализированное научное направление:</w:t>
      </w:r>
      <w:r>
        <w:rPr>
          <w:b/>
          <w:bCs/>
        </w:rPr>
        <w:t xml:space="preserve"> </w:t>
      </w:r>
      <w:r>
        <w:t>Устойчивое развитие агропромышленного комплекса.</w:t>
      </w:r>
    </w:p>
    <w:p w:rsidR="004A6222" w:rsidRPr="004A6222" w:rsidRDefault="00593BC4" w:rsidP="00593BC4">
      <w:pPr>
        <w:pStyle w:val="a3"/>
        <w:shd w:val="clear" w:color="auto" w:fill="FFFFFF"/>
        <w:spacing w:after="0" w:afterAutospacing="0"/>
        <w:ind w:firstLine="709"/>
        <w:contextualSpacing/>
        <w:jc w:val="both"/>
        <w:textAlignment w:val="baseline"/>
      </w:pPr>
      <w:r w:rsidRPr="00593BC4">
        <w:rPr>
          <w:b/>
          <w:bCs/>
        </w:rPr>
        <w:t>Специализированное направление:</w:t>
      </w:r>
      <w:r>
        <w:t xml:space="preserve"> Ветеринария</w:t>
      </w:r>
    </w:p>
    <w:p w:rsidR="004A6222" w:rsidRDefault="004A6222" w:rsidP="00593BC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</w:pPr>
      <w:r w:rsidRPr="004A6222">
        <w:rPr>
          <w:rStyle w:val="a4"/>
          <w:bdr w:val="none" w:sz="0" w:space="0" w:color="auto" w:frame="1"/>
        </w:rPr>
        <w:t xml:space="preserve">Научный </w:t>
      </w:r>
      <w:r>
        <w:rPr>
          <w:rStyle w:val="a4"/>
          <w:bdr w:val="none" w:sz="0" w:space="0" w:color="auto" w:frame="1"/>
        </w:rPr>
        <w:t xml:space="preserve">руководитель проекта: </w:t>
      </w:r>
      <w:r w:rsidR="00593BC4" w:rsidRPr="00593BC4">
        <w:rPr>
          <w:bCs/>
          <w:bdr w:val="none" w:sz="0" w:space="0" w:color="auto" w:frame="1"/>
        </w:rPr>
        <w:t>Абекешев Нуржан Турсынбаевич, к</w:t>
      </w:r>
      <w:r w:rsidR="00593BC4">
        <w:rPr>
          <w:bCs/>
          <w:bdr w:val="none" w:sz="0" w:space="0" w:color="auto" w:frame="1"/>
        </w:rPr>
        <w:t>.</w:t>
      </w:r>
      <w:r w:rsidR="00593BC4" w:rsidRPr="00593BC4">
        <w:rPr>
          <w:bCs/>
          <w:bdr w:val="none" w:sz="0" w:space="0" w:color="auto" w:frame="1"/>
        </w:rPr>
        <w:t xml:space="preserve"> в</w:t>
      </w:r>
      <w:r w:rsidR="00593BC4">
        <w:rPr>
          <w:bCs/>
          <w:bdr w:val="none" w:sz="0" w:space="0" w:color="auto" w:frame="1"/>
        </w:rPr>
        <w:t>.</w:t>
      </w:r>
      <w:r w:rsidR="00593BC4" w:rsidRPr="00593BC4">
        <w:rPr>
          <w:bCs/>
          <w:bdr w:val="none" w:sz="0" w:space="0" w:color="auto" w:frame="1"/>
        </w:rPr>
        <w:t xml:space="preserve"> </w:t>
      </w:r>
      <w:r w:rsidR="00593BC4">
        <w:rPr>
          <w:bCs/>
          <w:bdr w:val="none" w:sz="0" w:space="0" w:color="auto" w:frame="1"/>
        </w:rPr>
        <w:t>н.</w:t>
      </w:r>
      <w:r w:rsidR="00593BC4" w:rsidRPr="00593BC4">
        <w:rPr>
          <w:bCs/>
          <w:bdr w:val="none" w:sz="0" w:space="0" w:color="auto" w:frame="1"/>
        </w:rPr>
        <w:t>, ассоциированный профессор</w:t>
      </w:r>
      <w:r w:rsidR="00593BC4">
        <w:rPr>
          <w:bCs/>
          <w:bdr w:val="none" w:sz="0" w:space="0" w:color="auto" w:frame="1"/>
        </w:rPr>
        <w:t>.</w:t>
      </w:r>
    </w:p>
    <w:p w:rsidR="002A6909" w:rsidRPr="002A6909" w:rsidRDefault="004A6222" w:rsidP="00593BC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</w:pPr>
      <w:bookmarkStart w:id="1" w:name="_Hlk211430475"/>
      <w:r w:rsidRPr="004A6222">
        <w:rPr>
          <w:rStyle w:val="a4"/>
          <w:bdr w:val="none" w:sz="0" w:space="0" w:color="auto" w:frame="1"/>
        </w:rPr>
        <w:t>Период реализации, его продолжительность в месяцах</w:t>
      </w:r>
      <w:r w:rsidRPr="004A6222">
        <w:t xml:space="preserve">. </w:t>
      </w:r>
      <w:r w:rsidR="002A6909">
        <w:t>Н</w:t>
      </w:r>
      <w:r w:rsidR="002A6909" w:rsidRPr="002A6909">
        <w:t>ачало — январь 2025 года, окончание — декабрь 2027 года, продолжительность — 36 месяцев.</w:t>
      </w:r>
    </w:p>
    <w:p w:rsidR="004A6222" w:rsidRPr="004A6222" w:rsidRDefault="004A6222" w:rsidP="004A62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A6222">
        <w:rPr>
          <w:rStyle w:val="a4"/>
          <w:bdr w:val="none" w:sz="0" w:space="0" w:color="auto" w:frame="1"/>
        </w:rPr>
        <w:t xml:space="preserve">Общий объем </w:t>
      </w:r>
      <w:r w:rsidR="00593BC4">
        <w:rPr>
          <w:rStyle w:val="a4"/>
          <w:bdr w:val="none" w:sz="0" w:space="0" w:color="auto" w:frame="1"/>
        </w:rPr>
        <w:t xml:space="preserve">грантового </w:t>
      </w:r>
      <w:r w:rsidRPr="004A6222">
        <w:rPr>
          <w:rStyle w:val="a4"/>
          <w:bdr w:val="none" w:sz="0" w:space="0" w:color="auto" w:frame="1"/>
        </w:rPr>
        <w:t>финансирования:</w:t>
      </w:r>
      <w:r w:rsidR="002F6A61">
        <w:t xml:space="preserve"> </w:t>
      </w:r>
      <w:r w:rsidR="002A6909" w:rsidRPr="002A6909">
        <w:rPr>
          <w:rFonts w:eastAsia="Calibri"/>
          <w:lang w:val="kk-KZ" w:eastAsia="en-US"/>
        </w:rPr>
        <w:t xml:space="preserve">119945703 </w:t>
      </w:r>
      <w:r w:rsidRPr="004A6222">
        <w:t>т</w:t>
      </w:r>
      <w:r w:rsidR="002A6909">
        <w:t>ен</w:t>
      </w:r>
      <w:r w:rsidRPr="004A6222">
        <w:t>г</w:t>
      </w:r>
      <w:r w:rsidR="002A6909">
        <w:t>е</w:t>
      </w:r>
      <w:r w:rsidR="00593BC4">
        <w:t>.</w:t>
      </w:r>
    </w:p>
    <w:p w:rsidR="002A6909" w:rsidRPr="002A6909" w:rsidRDefault="002A6909" w:rsidP="002A6909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2A6909">
        <w:rPr>
          <w:b/>
          <w:bCs/>
        </w:rPr>
        <w:t>2025 год</w:t>
      </w:r>
      <w:r w:rsidRPr="002A6909">
        <w:t xml:space="preserve"> — 39 990 962 тенге,</w:t>
      </w:r>
    </w:p>
    <w:p w:rsidR="002A6909" w:rsidRPr="002A6909" w:rsidRDefault="002A6909" w:rsidP="002A6909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bookmarkStart w:id="2" w:name="_GoBack"/>
      <w:bookmarkEnd w:id="2"/>
      <w:r w:rsidRPr="002A6909">
        <w:rPr>
          <w:b/>
          <w:bCs/>
        </w:rPr>
        <w:t>2026 год</w:t>
      </w:r>
      <w:r w:rsidRPr="002A6909">
        <w:t xml:space="preserve"> — 39 966 015 тенге,</w:t>
      </w:r>
    </w:p>
    <w:p w:rsidR="002A6909" w:rsidRPr="002A6909" w:rsidRDefault="002A6909" w:rsidP="002A6909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2A6909">
        <w:rPr>
          <w:b/>
          <w:bCs/>
        </w:rPr>
        <w:t>2027 год</w:t>
      </w:r>
      <w:r w:rsidRPr="002A6909">
        <w:t xml:space="preserve"> — 39 988 726 тенге.</w:t>
      </w:r>
    </w:p>
    <w:bookmarkEnd w:id="1"/>
    <w:p w:rsidR="00593BC4" w:rsidRPr="00593BC4" w:rsidRDefault="00593BC4" w:rsidP="00593B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bdr w:val="none" w:sz="0" w:space="0" w:color="auto" w:frame="1"/>
        </w:rPr>
      </w:pPr>
      <w:r w:rsidRPr="00593BC4">
        <w:rPr>
          <w:b/>
          <w:bCs/>
          <w:bdr w:val="none" w:sz="0" w:space="0" w:color="auto" w:frame="1"/>
        </w:rPr>
        <w:t>Объекты исследования:</w:t>
      </w:r>
      <w:r>
        <w:rPr>
          <w:b/>
          <w:bCs/>
          <w:bdr w:val="none" w:sz="0" w:space="0" w:color="auto" w:frame="1"/>
        </w:rPr>
        <w:t xml:space="preserve"> </w:t>
      </w:r>
      <w:r w:rsidRPr="00593BC4">
        <w:rPr>
          <w:bdr w:val="none" w:sz="0" w:space="0" w:color="auto" w:frame="1"/>
        </w:rPr>
        <w:t>гельминты овец и сайгаков</w:t>
      </w:r>
    </w:p>
    <w:p w:rsidR="00943DE1" w:rsidRDefault="0005088C" w:rsidP="00943D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 w:rsidRPr="0005088C">
        <w:rPr>
          <w:rStyle w:val="a4"/>
          <w:bdr w:val="none" w:sz="0" w:space="0" w:color="auto" w:frame="1"/>
        </w:rPr>
        <w:t>Цель проекта</w:t>
      </w:r>
      <w:r>
        <w:rPr>
          <w:rStyle w:val="a4"/>
          <w:bdr w:val="none" w:sz="0" w:space="0" w:color="auto" w:frame="1"/>
        </w:rPr>
        <w:t xml:space="preserve">: </w:t>
      </w:r>
      <w:r w:rsidR="00943DE1" w:rsidRPr="00943DE1">
        <w:rPr>
          <w:bCs/>
          <w:bdr w:val="none" w:sz="0" w:space="0" w:color="auto" w:frame="1"/>
        </w:rPr>
        <w:t>Проведение эпизоотологического мониторинга по гельминтозам овец и сайги, определение качества продукции убоя овец, составление карт географической информационной системы (ГИС) по исследуемым объектам и совершенствование и оптимизация ветеринарно-санитарных мероприятий.</w:t>
      </w:r>
    </w:p>
    <w:p w:rsidR="00582966" w:rsidRPr="00356E67" w:rsidRDefault="00356E67" w:rsidP="00943D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rPr>
          <w:b/>
        </w:rPr>
        <w:t>Задачи проекта: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видов гельминтов, а также экстенсивности и интенсивности инвазии в районах Западно-Казахстанской области, где обитают (или сравнительно не обитают) сайгаки, с учётом особенностей технологий овцеводства и различий в природных зонах (степной, полупустынной и пустынной).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видов гельминтов, а также экстенсивности и интенсивности инвазии у сайгаков, обитающих в различных природных зонах Западно-Казахстанской области.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динамики сезонности гельминтозов в районах Западно-Казахстанской области, где обитают (или сравнительно не обитают) сайгаки, с учётом особенностей технологий овцеводства и природных зон.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сезонной динамики гельминтозов у сайгаков, обитающих в различных природных зонах Западно-Казахстанской области.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динамики распространения гельминтозов по возрасту и природным зонам в районах Западно-Казахстанской области, где обитают (или сравнительно не обитают) сайгаки, с учётом особенностей технологий овцеводства.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загрязнения (контаминации) пастбищ (почвы, растительности, воды) различных природных зон яйцами и личинками гельминтов в районах обитания и не обитания сайгаков.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уровня зараженности собак как окончательного хозяина ларвальными цестодозами овец и имагинальными цестодозами в природных зонах, где обитают и не обитают сайгаки.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роли сайгаков в инвазионном цикле распространении общих видов гельминтофауны овец Западно-Казахстанской области, а также их генетического сходства с помощью ПЦР.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ветеринарно-санитарной экспертизы мясной продукции от овец с ассоциативными гельминтозами и определение её биологической пищевой ценности.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эффективности препаратов против ассоциативных гельминтозов у овец.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Создание базы данных для мониторинга гельминтозов у овец и сайгаков с применением географической информационной системы для эффективного эпизоотологического контроля и анализа распространения заболеваний на карте региона.</w:t>
      </w:r>
    </w:p>
    <w:p w:rsidR="00E53464" w:rsidRPr="00E53464" w:rsidRDefault="00E53464" w:rsidP="00E534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Совершенствование системы ветеринарно-санитарных мероприятий против паразитов у овец с учётом роли сайгаков в цикле инвазии и для профилактики гельминтозов в различных природных зонах.</w:t>
      </w:r>
    </w:p>
    <w:p w:rsidR="00582966" w:rsidRPr="000F6F26" w:rsidRDefault="000F6F26" w:rsidP="000F6F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F26">
        <w:rPr>
          <w:rFonts w:ascii="Times New Roman" w:hAnsi="Times New Roman" w:cs="Times New Roman"/>
          <w:b/>
          <w:sz w:val="24"/>
          <w:szCs w:val="24"/>
        </w:rPr>
        <w:t>Полученные результаты и новизна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С учётом технологии ведения овцеводства в районах Западно-Казахстанской области, где не обитают сайгаки (Байтерек, Сырым, Каратобе, Акжайык), определяются виды гельминтов, их сезонность, возрастная динамика, а также экстенсивность и интенсивность инвазии в зависимости от природных зон (степная, сухостепная и пустынная).</w:t>
      </w: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Позднее аналогичные исследования проводятся в районах обитания сайгаков (Бокейорда, Жанақала, Казталовка, Жанибек, Таскала).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Определяются органолептические, физико-химические параметры и уровень микробного загрязнения мясных продуктов, полученных от овец.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 основан на внедрении автоматизированных систем с элементами цифровизации в управлении и мониторинге гельминтозов овец, и впервые в ЗКО предусматривает разработку геоинформационных систем (ГИС) для борьбы с гельминтозами.</w:t>
      </w: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Будет подготовлена ГИС-карта для визуализации данных о случаях гельминтозов и экологическо-санитарном состоянии региона.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мониторинга гельминтозов овец, с учётом эпизоотической ситуации, позволят оптимизировать ветеринарные мероприятия и повысить качество мясных продуктов.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вышеизложенного, в ходе сезонного мониторинга гельминтозов овец будут определены уровни интенсивности и экстенсивности инвазий. Впервые будет установлено следующее: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районах обитания и отсутствия сайгаков с учётом технологии ведения овцеводства будут определены виды гельминтозов, а также экстенсивность и интенсивность инвазии в зависимости от особенностей разных природных зон (степная, сухостепная, пустынная).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У сайгаков будут определены виды гельминтозов, их экстенсивность и интенсивность в зависимости от природных зон.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Будет определена сезонная динамика гельминтозов сайгаков с учётом природных зон.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районах обитания и отсутствия сайгаков с учётом технологий овцеводства будет установлена возрастная динамика распространения гельминтозов в зависимости от природных условий.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разных природных зонах пастбищ (почва, растительность, вода) будет определена контаминация яйцами и личинками гельминтов.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районах обитания и отсутствия сайгаков будет определён уровень заражённости собак — дефинитивных хозяев личиночными цестодозами овец.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Будут выявлены общие виды гельминтов, паразитирующих у овец и сайгаков, определено их значение в инвазионном цикле и генетическое сходство методом ПЦР.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Будет проведена ветеринарно-санитарная экспертиза мясных продуктов от овец, поражённых ассоциативными гельминтозами, и определена их пищевая и биологическая ценность.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Определена сравнительная эффективность препаратов против ассоциативных гельминтозов у овец.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Разработан алгоритм использования геоинформационной системы (ГИС) для эпизоотологического мониторинга гельминтозов овец и сайгаков.</w:t>
      </w:r>
    </w:p>
    <w:p w:rsidR="00E53464" w:rsidRPr="00E53464" w:rsidRDefault="00E53464" w:rsidP="00E53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464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Подготовлены методические рекомендации по совершенствованию системы ветеринарно-санитарных мероприятий, направленных на профилактику гельминтозов овец в различных природных зонах с учётом роли сайгаков в инвазионном цикле, с научным обоснованием предложенных мер.</w:t>
      </w:r>
    </w:p>
    <w:p w:rsidR="00582966" w:rsidRPr="000F6F26" w:rsidRDefault="000F6F26" w:rsidP="005829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F2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В районах Западно-Казахстанской области, где обитают (или сравнительно не обитают) сайгаки, с учетом технологий ведения овцеводства будут определены виды гельминтозов, а также экстенсивность и интенсивность инвазии в зависимости от особенностей различных природных зон (степной, полупустынной и пустынной).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Виды гельминтозов, а также экстенсивность и интенсивность инвазии у сайгаков, обитающих в различных природных зонах Западно-Казахстанской области, будут определены.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В районах Западно-Казахстанской области, где обитают (или сравнительно не обитают) сайгаки, с учетом технологий ведения овцеводства будет изучена динамика сезонности и особенности гельминтозов в различных природных зонах.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определена сезонная динамика гельминтозов у сайгаков, обитающих в различных природных зонах Западно-Казахстанской области.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В районах Западно-Казахстанской области, где обитают (или сравнительно не обитают) сайгаки, с учетом технологий ведения овцеводства будет определена динамика распространения гельминтозов по возрастным и природным зонам.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Определится загрязнение (контаминация) пастбищ (почва, растительность, вода) в различных природных зонах, где обитают и не обитают сайгаки, яйцами и личинками гельминтов.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В районах, где обитают и не обитают сайгаки, будет определен уровень зараженности собак (дефинитивных хозяев) ларвальными цестодозами овец.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определено место общих видов гельминтофауны у сайгаков и овец, обитающих в Западно-Казахстанской области, в инвазионном цикле, а также генетическое сходство гельминтов методом ПЦР.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проведена ветеринарно-санитарная экспертиза мясной продукции овец, тяжело пораженных ассоциативными гельминтозами, а также определена её биологическая пищевая ценность.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определена сравнительная эффективность препаратов против ассоциативных гельминтозов у овец.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разработан алгоритм использования географической информационной системы (ГИС) для эпизоотологического мониторинга гельминтозов у овец и сайгаков в регионе.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В природных зонах для профилактики гельминтозов у овец, с учетом роли сайгаков в цикле инвазии, будут подготовлены методические рекомендации по совершенствованию системы ветеринарно-санитарных мероприятий для борьбы с паразитами среди популяции овец.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опубликовано не менее 2 (двух) статей и (или) обзоров в рецензируемых научных изданиях, индексируемых в Science Citation Index Expanded и входящих в 1 (первый) и (или) 2 (второй) квартиль по импакт-фактору в базе Web of Science и (или) имеющих процентиль по CiteScore в базе Scopus не менее 65 (шестидесяти пяти);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Будет опубликовано не менее 2 (двух) статей или обзоров в рецензируемом зарубежном или отечественном издании, рекомендованном КОКНВО;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Одна из статей будет с категорией - multidisciplinary (мультидисциплинарного или междисциплинарного практического применения) по задачам предприятий из реального сектора экономики Казахстана, а также результаты проекта будет включать проектно-</w:t>
      </w:r>
      <w:r w:rsidRPr="00E53464">
        <w:rPr>
          <w:rFonts w:ascii="Times New Roman" w:hAnsi="Times New Roman" w:cs="Times New Roman"/>
          <w:sz w:val="24"/>
          <w:szCs w:val="24"/>
        </w:rPr>
        <w:lastRenderedPageBreak/>
        <w:t>конструкторскую документацию, подготовленную по ЕСКД/Сертификат на соответствие техническому регламенту.</w:t>
      </w:r>
    </w:p>
    <w:p w:rsidR="00E53464" w:rsidRPr="00E53464" w:rsidRDefault="00E53464" w:rsidP="00E53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Для отечественных журналов из списка 1 КОКНВО, не относящихся к категории multidisciplinary, засчитываются журналы из списков 1 и 2 КОКНВО, которые индексируются в двух и более категориях.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По результатам исследования будет составлен атлас гельминтов, обнаруженных у сайгаков и овец.</w:t>
      </w:r>
    </w:p>
    <w:p w:rsidR="00E53464" w:rsidRPr="00E53464" w:rsidRDefault="00E53464" w:rsidP="00E534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64">
        <w:rPr>
          <w:rFonts w:ascii="Times New Roman" w:hAnsi="Times New Roman" w:cs="Times New Roman"/>
          <w:sz w:val="24"/>
          <w:szCs w:val="24"/>
        </w:rPr>
        <w:t>По результатам проекта будет подготовлен 1 (один) доктор философии (PhD) по соответствующему научному направлению.</w:t>
      </w:r>
    </w:p>
    <w:p w:rsidR="00582966" w:rsidRPr="00C558A7" w:rsidRDefault="00C558A7" w:rsidP="005829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публикаций по проекту:</w:t>
      </w:r>
    </w:p>
    <w:p w:rsidR="009E7048" w:rsidRDefault="002A6909" w:rsidP="002A6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909">
        <w:rPr>
          <w:rFonts w:ascii="Times New Roman" w:hAnsi="Times New Roman" w:cs="Times New Roman"/>
          <w:sz w:val="24"/>
          <w:szCs w:val="24"/>
        </w:rPr>
        <w:t>Абекешев Н.Т., Усенов Ж.Т., Абдрахманов Р.Г., Айтпаева З.С., Свотина М.А., Валиева Ж.М., Рыскалиева Ж.К.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909">
        <w:rPr>
          <w:rFonts w:ascii="Times New Roman" w:hAnsi="Times New Roman" w:cs="Times New Roman"/>
          <w:sz w:val="24"/>
          <w:szCs w:val="24"/>
        </w:rPr>
        <w:t>Гельминтофауна овец Западно-Казахстанской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909">
        <w:rPr>
          <w:rFonts w:ascii="Times New Roman" w:hAnsi="Times New Roman" w:cs="Times New Roman"/>
          <w:sz w:val="24"/>
          <w:szCs w:val="24"/>
        </w:rPr>
        <w:t>Наука и образование, №3-2 (80), 2025. — С. 251–259.</w:t>
      </w:r>
    </w:p>
    <w:p w:rsidR="009E7048" w:rsidRPr="009E7048" w:rsidRDefault="009E7048" w:rsidP="005829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документы:</w:t>
      </w:r>
    </w:p>
    <w:p w:rsidR="007F359A" w:rsidRPr="007F359A" w:rsidRDefault="002A6909" w:rsidP="002A69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9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Перечень товаров, работ и услуг, планируемых к закупу в 2025 году по проекту Абекешева Н.Т. № AP26198215 для проведения научных исследований.</w:t>
      </w:r>
    </w:p>
    <w:p w:rsidR="009E7048" w:rsidRPr="007F359A" w:rsidRDefault="009E7048" w:rsidP="007F3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E7048" w:rsidRPr="007F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1D8A"/>
    <w:multiLevelType w:val="multilevel"/>
    <w:tmpl w:val="D800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431AF"/>
    <w:multiLevelType w:val="multilevel"/>
    <w:tmpl w:val="771029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54250"/>
    <w:multiLevelType w:val="multilevel"/>
    <w:tmpl w:val="5BD6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CF7A19"/>
    <w:multiLevelType w:val="multilevel"/>
    <w:tmpl w:val="D09C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C17FB4"/>
    <w:multiLevelType w:val="multilevel"/>
    <w:tmpl w:val="D14C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68"/>
    <w:rsid w:val="0005088C"/>
    <w:rsid w:val="000F6F26"/>
    <w:rsid w:val="002A6909"/>
    <w:rsid w:val="002F6A61"/>
    <w:rsid w:val="00356E67"/>
    <w:rsid w:val="0035739F"/>
    <w:rsid w:val="004A6222"/>
    <w:rsid w:val="004D0590"/>
    <w:rsid w:val="00582966"/>
    <w:rsid w:val="00593BC4"/>
    <w:rsid w:val="006D0843"/>
    <w:rsid w:val="007B48D6"/>
    <w:rsid w:val="007F359A"/>
    <w:rsid w:val="008056A3"/>
    <w:rsid w:val="00844FF2"/>
    <w:rsid w:val="00943DE1"/>
    <w:rsid w:val="009A6D5B"/>
    <w:rsid w:val="009E7048"/>
    <w:rsid w:val="009F1418"/>
    <w:rsid w:val="009F7E4D"/>
    <w:rsid w:val="00C558A7"/>
    <w:rsid w:val="00DB5150"/>
    <w:rsid w:val="00E53464"/>
    <w:rsid w:val="00E6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D01"/>
  <w15:chartTrackingRefBased/>
  <w15:docId w15:val="{8FE28355-8B40-4B4B-9D7F-DCC161E2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222"/>
    <w:rPr>
      <w:b/>
      <w:bCs/>
    </w:rPr>
  </w:style>
  <w:style w:type="character" w:customStyle="1" w:styleId="ezkurwreuab5ozgtqnkl">
    <w:name w:val="ezkurwreuab5ozgtqnkl"/>
    <w:basedOn w:val="a0"/>
    <w:rsid w:val="00DB5150"/>
  </w:style>
  <w:style w:type="character" w:styleId="a5">
    <w:name w:val="Hyperlink"/>
    <w:basedOn w:val="a0"/>
    <w:uiPriority w:val="99"/>
    <w:unhideWhenUsed/>
    <w:rsid w:val="007F35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Userj</dc:creator>
  <cp:keywords/>
  <dc:description/>
  <cp:lastModifiedBy>Admn</cp:lastModifiedBy>
  <cp:revision>4</cp:revision>
  <dcterms:created xsi:type="dcterms:W3CDTF">2025-10-15T11:55:00Z</dcterms:created>
  <dcterms:modified xsi:type="dcterms:W3CDTF">2025-10-15T12:17:00Z</dcterms:modified>
</cp:coreProperties>
</file>